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7E" w:rsidRPr="00245AC1" w:rsidRDefault="00C67B9A" w:rsidP="00245AC1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5AC1">
        <w:rPr>
          <w:rFonts w:ascii="Times New Roman" w:hAnsi="Times New Roman" w:cs="Times New Roman"/>
          <w:b/>
          <w:sz w:val="32"/>
          <w:szCs w:val="32"/>
        </w:rPr>
        <w:t>Консультация для родителей «Рекомендуем почитать».</w:t>
      </w:r>
    </w:p>
    <w:p w:rsidR="00C67B9A" w:rsidRPr="00245AC1" w:rsidRDefault="00C67B9A" w:rsidP="00245A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245AC1">
        <w:rPr>
          <w:rFonts w:ascii="Times New Roman" w:hAnsi="Times New Roman" w:cs="Times New Roman"/>
          <w:bCs/>
          <w:sz w:val="32"/>
          <w:szCs w:val="32"/>
        </w:rPr>
        <w:t>Книг заветные страницы</w:t>
      </w:r>
    </w:p>
    <w:p w:rsidR="00C67B9A" w:rsidRPr="00245AC1" w:rsidRDefault="00C67B9A" w:rsidP="00245A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245AC1">
        <w:rPr>
          <w:rFonts w:ascii="Times New Roman" w:hAnsi="Times New Roman" w:cs="Times New Roman"/>
          <w:bCs/>
          <w:sz w:val="32"/>
          <w:szCs w:val="32"/>
        </w:rPr>
        <w:t>Помогают людям жить,</w:t>
      </w:r>
    </w:p>
    <w:p w:rsidR="00C67B9A" w:rsidRPr="00245AC1" w:rsidRDefault="00C67B9A" w:rsidP="00245A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245AC1">
        <w:rPr>
          <w:rFonts w:ascii="Times New Roman" w:hAnsi="Times New Roman" w:cs="Times New Roman"/>
          <w:bCs/>
          <w:sz w:val="32"/>
          <w:szCs w:val="32"/>
        </w:rPr>
        <w:t>И работать, и учиться,</w:t>
      </w:r>
    </w:p>
    <w:p w:rsidR="00C67B9A" w:rsidRPr="00245AC1" w:rsidRDefault="00C67B9A" w:rsidP="00245A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245AC1">
        <w:rPr>
          <w:rFonts w:ascii="Times New Roman" w:hAnsi="Times New Roman" w:cs="Times New Roman"/>
          <w:bCs/>
          <w:sz w:val="32"/>
          <w:szCs w:val="32"/>
        </w:rPr>
        <w:t>И Отчизной дорожить.</w:t>
      </w:r>
    </w:p>
    <w:p w:rsidR="00C67B9A" w:rsidRPr="00245AC1" w:rsidRDefault="00C67B9A" w:rsidP="00245A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245AC1">
        <w:rPr>
          <w:rFonts w:ascii="Times New Roman" w:hAnsi="Times New Roman" w:cs="Times New Roman"/>
          <w:bCs/>
          <w:i/>
          <w:iCs/>
          <w:sz w:val="32"/>
          <w:szCs w:val="32"/>
        </w:rPr>
        <w:t>(С. Михалков)</w:t>
      </w:r>
    </w:p>
    <w:p w:rsidR="00C67B9A" w:rsidRPr="00245AC1" w:rsidRDefault="00245AC1" w:rsidP="00245AC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младшем дошкольном возрасте</w:t>
      </w:r>
      <w:r w:rsidR="00C67B9A" w:rsidRPr="00245AC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ознакомление с художественной литературой осуществляется с помощью литературных произведени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й разных жанров. В этот период детства</w:t>
      </w:r>
      <w:r w:rsidR="00C67B9A" w:rsidRPr="00245AC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необходимо учить детей слушать сказки, рассказы, стихи, а также следить за развитием действия в произведении, сочувствовать положительным героям.    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</w:p>
    <w:p w:rsidR="00C67B9A" w:rsidRPr="00245AC1" w:rsidRDefault="00C67B9A" w:rsidP="00245AC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245AC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    Усваивая содержания сказки, дети уча</w:t>
      </w:r>
      <w:bookmarkStart w:id="0" w:name="_GoBack"/>
      <w:bookmarkEnd w:id="0"/>
      <w:r w:rsidRPr="00245AC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 старшем возрасте.</w:t>
      </w:r>
    </w:p>
    <w:p w:rsidR="00C67B9A" w:rsidRPr="00245AC1" w:rsidRDefault="00245AC1" w:rsidP="00245AC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Постепенно знакомьте своих маленьких слушателей</w:t>
      </w:r>
      <w:r w:rsidR="00C67B9A" w:rsidRPr="00245AC1">
        <w:rPr>
          <w:rFonts w:ascii="Times New Roman" w:hAnsi="Times New Roman" w:cs="Times New Roman"/>
          <w:sz w:val="32"/>
          <w:szCs w:val="32"/>
        </w:rPr>
        <w:t xml:space="preserve"> с произведениями Корнея Ивановича Чуковского</w:t>
      </w:r>
      <w:r w:rsidR="002B0C05" w:rsidRPr="00245AC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2B0C05" w:rsidRPr="00245AC1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="002B0C05" w:rsidRPr="00245AC1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="002B0C05" w:rsidRPr="00245AC1">
        <w:rPr>
          <w:rFonts w:ascii="Times New Roman" w:hAnsi="Times New Roman" w:cs="Times New Roman"/>
          <w:sz w:val="32"/>
          <w:szCs w:val="32"/>
        </w:rPr>
        <w:t>Федорино</w:t>
      </w:r>
      <w:proofErr w:type="spellEnd"/>
      <w:r w:rsidR="002B0C05" w:rsidRPr="00245AC1">
        <w:rPr>
          <w:rFonts w:ascii="Times New Roman" w:hAnsi="Times New Roman" w:cs="Times New Roman"/>
          <w:sz w:val="32"/>
          <w:szCs w:val="32"/>
        </w:rPr>
        <w:t xml:space="preserve"> горе»</w:t>
      </w:r>
      <w:r w:rsidR="00C67B9A" w:rsidRPr="00245AC1">
        <w:rPr>
          <w:rFonts w:ascii="Times New Roman" w:hAnsi="Times New Roman" w:cs="Times New Roman"/>
          <w:sz w:val="32"/>
          <w:szCs w:val="32"/>
        </w:rPr>
        <w:t>, Александра Сергеевича Пушкина</w:t>
      </w:r>
      <w:r w:rsidR="002B0C05" w:rsidRPr="00245AC1">
        <w:rPr>
          <w:rFonts w:ascii="Times New Roman" w:hAnsi="Times New Roman" w:cs="Times New Roman"/>
          <w:sz w:val="32"/>
          <w:szCs w:val="32"/>
        </w:rPr>
        <w:t xml:space="preserve"> «Сказка о мертвой царевне и о семи богатырях», «Сказка о рыбаке и рыбке»</w:t>
      </w:r>
      <w:r w:rsidR="00C67B9A" w:rsidRPr="00245AC1">
        <w:rPr>
          <w:rFonts w:ascii="Times New Roman" w:hAnsi="Times New Roman" w:cs="Times New Roman"/>
          <w:sz w:val="32"/>
          <w:szCs w:val="32"/>
        </w:rPr>
        <w:t xml:space="preserve">, Николая Николаевича </w:t>
      </w:r>
      <w:r w:rsidR="002B0C05" w:rsidRPr="00245AC1">
        <w:rPr>
          <w:rFonts w:ascii="Times New Roman" w:hAnsi="Times New Roman" w:cs="Times New Roman"/>
          <w:sz w:val="32"/>
          <w:szCs w:val="32"/>
        </w:rPr>
        <w:t>Носова «Живая шляпа», «Приключения Незнайки на Луне», немного погодя</w:t>
      </w:r>
      <w:r>
        <w:rPr>
          <w:rFonts w:ascii="Times New Roman" w:hAnsi="Times New Roman" w:cs="Times New Roman"/>
          <w:sz w:val="32"/>
          <w:szCs w:val="32"/>
        </w:rPr>
        <w:t xml:space="preserve"> пусть</w:t>
      </w:r>
      <w:r w:rsidR="002B0C05" w:rsidRPr="00245AC1">
        <w:rPr>
          <w:rFonts w:ascii="Times New Roman" w:hAnsi="Times New Roman" w:cs="Times New Roman"/>
          <w:sz w:val="32"/>
          <w:szCs w:val="32"/>
        </w:rPr>
        <w:t xml:space="preserve"> это будут</w:t>
      </w:r>
      <w:r w:rsidR="00C67B9A" w:rsidRPr="00245AC1">
        <w:rPr>
          <w:rFonts w:ascii="Times New Roman" w:hAnsi="Times New Roman" w:cs="Times New Roman"/>
          <w:sz w:val="32"/>
          <w:szCs w:val="32"/>
        </w:rPr>
        <w:t xml:space="preserve"> Жорж Санд, Даниель Дефо, Владислав Петрович Крапивин.</w:t>
      </w:r>
      <w:r w:rsidR="002B0C05" w:rsidRPr="00245A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0C05" w:rsidRPr="00245AC1" w:rsidRDefault="002B0C05" w:rsidP="00245AC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5AC1">
        <w:rPr>
          <w:rFonts w:ascii="Times New Roman" w:hAnsi="Times New Roman" w:cs="Times New Roman"/>
          <w:sz w:val="32"/>
          <w:szCs w:val="32"/>
        </w:rPr>
        <w:t>Книга – дорога в большой мир. В понедельник отправьтесь в гости к волшебнику изумрудного города, во вторник путешествуйте с Незнайк</w:t>
      </w:r>
      <w:r w:rsidR="00245AC1">
        <w:rPr>
          <w:rFonts w:ascii="Times New Roman" w:hAnsi="Times New Roman" w:cs="Times New Roman"/>
          <w:sz w:val="32"/>
          <w:szCs w:val="32"/>
        </w:rPr>
        <w:t>ой на Луну, в среду поищите с Алладином старую</w:t>
      </w:r>
      <w:r w:rsidRPr="00245AC1">
        <w:rPr>
          <w:rFonts w:ascii="Times New Roman" w:hAnsi="Times New Roman" w:cs="Times New Roman"/>
          <w:sz w:val="32"/>
          <w:szCs w:val="32"/>
        </w:rPr>
        <w:t xml:space="preserve"> </w:t>
      </w:r>
      <w:r w:rsidR="00245AC1">
        <w:rPr>
          <w:rFonts w:ascii="Times New Roman" w:hAnsi="Times New Roman" w:cs="Times New Roman"/>
          <w:sz w:val="32"/>
          <w:szCs w:val="32"/>
        </w:rPr>
        <w:t>медную лампу</w:t>
      </w:r>
      <w:r w:rsidR="00245AC1" w:rsidRPr="00245AC1">
        <w:rPr>
          <w:rFonts w:ascii="Times New Roman" w:hAnsi="Times New Roman" w:cs="Times New Roman"/>
          <w:sz w:val="32"/>
          <w:szCs w:val="32"/>
        </w:rPr>
        <w:t>, в воскресенье же познакомьтесь с Электроником. А еще в</w:t>
      </w:r>
      <w:r w:rsidRPr="00245AC1">
        <w:rPr>
          <w:rFonts w:ascii="Times New Roman" w:hAnsi="Times New Roman" w:cs="Times New Roman"/>
          <w:sz w:val="32"/>
          <w:szCs w:val="32"/>
        </w:rPr>
        <w:t>ас ждут «Война и мир» Льва Николаевича Толстого, «Мастер и Маргарита» Михаила Афанасьевича Булгакова.</w:t>
      </w:r>
    </w:p>
    <w:p w:rsidR="00245AC1" w:rsidRPr="00245AC1" w:rsidRDefault="00245AC1" w:rsidP="00245AC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5AC1">
        <w:rPr>
          <w:rFonts w:ascii="Times New Roman" w:hAnsi="Times New Roman" w:cs="Times New Roman"/>
          <w:sz w:val="32"/>
          <w:szCs w:val="32"/>
        </w:rPr>
        <w:t xml:space="preserve">Перечитывая произведения, прочитанные в школьные годы, открывается новый смысл написанного, встречаетесь как со старым добрым другом (так и Вольтер изрекал). </w:t>
      </w:r>
    </w:p>
    <w:p w:rsidR="00245AC1" w:rsidRPr="00245AC1" w:rsidRDefault="00245AC1" w:rsidP="00245AC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5AC1">
        <w:rPr>
          <w:rFonts w:ascii="Times New Roman" w:hAnsi="Times New Roman" w:cs="Times New Roman"/>
          <w:sz w:val="32"/>
          <w:szCs w:val="32"/>
        </w:rPr>
        <w:lastRenderedPageBreak/>
        <w:t xml:space="preserve">Во время чтения можно ненавязчиво донести некоторые этические и нравственные моменты, не читая «воспитывающих» нотаций. Тут отлично помогают басни Ивана Андреевича Крылова, стихотворение «Что такое хорошо и что такое плохо» Владимира Владимировича Маяковского. </w:t>
      </w:r>
    </w:p>
    <w:p w:rsidR="00245AC1" w:rsidRDefault="00245AC1" w:rsidP="00245AC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5AC1">
        <w:rPr>
          <w:rFonts w:ascii="Times New Roman" w:hAnsi="Times New Roman" w:cs="Times New Roman"/>
          <w:sz w:val="32"/>
          <w:szCs w:val="32"/>
        </w:rPr>
        <w:t>Книга помогает понять жизнь, она открывает сердца людей, делает их добрее, мудрее.</w:t>
      </w:r>
    </w:p>
    <w:p w:rsidR="00245AC1" w:rsidRPr="00245AC1" w:rsidRDefault="00245AC1" w:rsidP="00245AC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5AC1" w:rsidRPr="002B0C05" w:rsidRDefault="00245AC1" w:rsidP="002B0C05"/>
    <w:p w:rsidR="002B0C05" w:rsidRDefault="00B5675D">
      <w:r w:rsidRPr="00B5675D">
        <w:drawing>
          <wp:inline distT="0" distB="0" distL="0" distR="0">
            <wp:extent cx="5940425" cy="4664422"/>
            <wp:effectExtent l="0" t="0" r="3175" b="3175"/>
            <wp:docPr id="1" name="Рисунок 1" descr="http://mygazeta.com/i/2015/11/8b71d5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gazeta.com/i/2015/11/8b71d5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C05" w:rsidSect="00B5675D">
      <w:pgSz w:w="11906" w:h="16838"/>
      <w:pgMar w:top="1440" w:right="1080" w:bottom="1440" w:left="1080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04"/>
    <w:rsid w:val="000A637E"/>
    <w:rsid w:val="00245AC1"/>
    <w:rsid w:val="002B0C05"/>
    <w:rsid w:val="00B5675D"/>
    <w:rsid w:val="00C67B9A"/>
    <w:rsid w:val="00D05F04"/>
    <w:rsid w:val="00D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722D-73E5-4957-B78C-B618FE82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2016-03-01T01:29:00Z</dcterms:created>
  <dcterms:modified xsi:type="dcterms:W3CDTF">2016-03-02T01:29:00Z</dcterms:modified>
</cp:coreProperties>
</file>